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B6" w:rsidRPr="00E115AE" w:rsidRDefault="00E115AE" w:rsidP="00E115A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E115AE">
        <w:rPr>
          <w:rFonts w:ascii="Tahoma" w:hAnsi="Tahoma" w:cs="Tahoma"/>
          <w:b/>
          <w:sz w:val="32"/>
          <w:szCs w:val="32"/>
        </w:rPr>
        <w:t>Adresse aux DASEN</w:t>
      </w:r>
    </w:p>
    <w:p w:rsidR="00277AB6" w:rsidRPr="00DA4824" w:rsidRDefault="001532B4" w:rsidP="006D2F9D">
      <w:pPr>
        <w:spacing w:before="25" w:after="0" w:line="240" w:lineRule="auto"/>
        <w:ind w:right="-20" w:firstLine="708"/>
        <w:rPr>
          <w:rFonts w:ascii="Tahoma" w:eastAsia="Tahoma" w:hAnsi="Tahoma"/>
          <w:color w:val="000000"/>
          <w:sz w:val="24"/>
          <w:szCs w:val="24"/>
        </w:rPr>
      </w:pPr>
      <w:r>
        <w:rPr>
          <w:rFonts w:ascii="Tahoma" w:eastAsia="Tahoma" w:hAnsi="Tahoma"/>
          <w:color w:val="000000"/>
          <w:sz w:val="24"/>
          <w:szCs w:val="24"/>
        </w:rPr>
        <w:t>Madame la Directrice</w:t>
      </w:r>
      <w:r w:rsidR="00277AB6" w:rsidRPr="00DA4824">
        <w:rPr>
          <w:rFonts w:ascii="Tahoma" w:eastAsia="Tahoma" w:hAnsi="Tahoma"/>
          <w:color w:val="000000"/>
          <w:sz w:val="24"/>
          <w:szCs w:val="24"/>
        </w:rPr>
        <w:t>/</w:t>
      </w:r>
      <w:r>
        <w:rPr>
          <w:rFonts w:ascii="Tahoma" w:eastAsia="Tahoma" w:hAnsi="Tahoma"/>
          <w:color w:val="000000"/>
          <w:sz w:val="24"/>
          <w:szCs w:val="24"/>
        </w:rPr>
        <w:t>Monsieur le Directeur Académique</w:t>
      </w:r>
      <w:r w:rsidR="00277AB6" w:rsidRPr="00DA4824">
        <w:rPr>
          <w:rFonts w:ascii="Tahoma" w:eastAsia="Tahoma" w:hAnsi="Tahoma"/>
          <w:color w:val="000000"/>
          <w:sz w:val="24"/>
          <w:szCs w:val="24"/>
        </w:rPr>
        <w:t>,</w:t>
      </w:r>
    </w:p>
    <w:p w:rsidR="00277AB6" w:rsidRPr="00DA4824" w:rsidRDefault="00277AB6" w:rsidP="00277AB6">
      <w:pPr>
        <w:spacing w:before="25" w:after="0" w:line="240" w:lineRule="auto"/>
        <w:ind w:right="-20"/>
        <w:rPr>
          <w:rFonts w:ascii="Tahoma" w:eastAsia="Tahoma" w:hAnsi="Tahoma"/>
          <w:color w:val="000000"/>
          <w:sz w:val="24"/>
          <w:szCs w:val="24"/>
        </w:rPr>
      </w:pPr>
    </w:p>
    <w:p w:rsidR="00277AB6" w:rsidRPr="00DA4824" w:rsidRDefault="00277AB6" w:rsidP="006D2F9D">
      <w:pPr>
        <w:spacing w:after="0" w:line="240" w:lineRule="auto"/>
        <w:ind w:right="64" w:firstLine="708"/>
        <w:jc w:val="both"/>
        <w:rPr>
          <w:rFonts w:ascii="Tahoma" w:eastAsia="Tahoma" w:hAnsi="Tahoma"/>
          <w:sz w:val="24"/>
          <w:szCs w:val="24"/>
        </w:rPr>
      </w:pPr>
      <w:r w:rsidRPr="00DA4824">
        <w:rPr>
          <w:rFonts w:ascii="Tahoma" w:eastAsia="Tahoma" w:hAnsi="Tahoma"/>
          <w:color w:val="000000"/>
          <w:sz w:val="24"/>
          <w:szCs w:val="24"/>
        </w:rPr>
        <w:t>La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ssite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z w:val="24"/>
          <w:szCs w:val="24"/>
        </w:rPr>
        <w:t>e de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to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è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e</w:t>
      </w:r>
      <w:r w:rsidRPr="00DA4824">
        <w:rPr>
          <w:rFonts w:ascii="Tahoma" w:eastAsia="Tahoma" w:hAnsi="Tahoma"/>
          <w:color w:val="000000"/>
          <w:sz w:val="24"/>
          <w:szCs w:val="24"/>
        </w:rPr>
        <w:t>st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nj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m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j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otre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s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é. Le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2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s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z w:val="24"/>
          <w:szCs w:val="24"/>
        </w:rPr>
        <w:t>is-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à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-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z w:val="24"/>
          <w:szCs w:val="24"/>
        </w:rPr>
        <w:t>is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'E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ole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1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rso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ls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1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plus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-2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s.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2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z w:val="24"/>
          <w:szCs w:val="24"/>
        </w:rPr>
        <w:t>rop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t,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sei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ts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 so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mis</w:t>
      </w:r>
      <w:r w:rsidRPr="00DA4824">
        <w:rPr>
          <w:rFonts w:ascii="Tahoma" w:eastAsia="Tahoma" w:hAnsi="Tahoma"/>
          <w:color w:val="000000"/>
          <w:spacing w:val="-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à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ll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rip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z w:val="24"/>
          <w:szCs w:val="24"/>
        </w:rPr>
        <w:t>io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que 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soi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don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 m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y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'</w:t>
      </w:r>
      <w:r w:rsidRPr="00DA4824">
        <w:rPr>
          <w:rFonts w:ascii="Tahoma" w:eastAsia="Tahoma" w:hAnsi="Tahoma"/>
          <w:color w:val="000000"/>
          <w:sz w:val="24"/>
          <w:szCs w:val="24"/>
        </w:rPr>
        <w:t>y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-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-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s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ss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r 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di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tis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f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is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s. </w:t>
      </w:r>
      <w:r w:rsidRPr="00DA4824">
        <w:rPr>
          <w:rFonts w:ascii="Tahoma" w:eastAsia="Tahoma" w:hAnsi="Tahoma"/>
          <w:color w:val="000000"/>
          <w:spacing w:val="-4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x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mpl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,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à</w:t>
      </w:r>
      <w:r w:rsidRPr="00DA4824">
        <w:rPr>
          <w:rFonts w:ascii="Tahoma" w:eastAsia="Tahoma" w:hAnsi="Tahoma"/>
          <w:color w:val="000000"/>
          <w:spacing w:val="1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2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z w:val="24"/>
          <w:szCs w:val="24"/>
        </w:rPr>
        <w:t>te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ée</w:t>
      </w:r>
      <w:r w:rsidRPr="00DA4824">
        <w:rPr>
          <w:rFonts w:ascii="Tahoma" w:eastAsia="Tahoma" w:hAnsi="Tahoma"/>
          <w:color w:val="000000"/>
          <w:sz w:val="24"/>
          <w:szCs w:val="24"/>
        </w:rPr>
        <w:t>,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x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y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s,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x 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z w:val="24"/>
          <w:szCs w:val="24"/>
        </w:rPr>
        <w:t>og</w:t>
      </w:r>
      <w:r w:rsidRPr="00DA4824">
        <w:rPr>
          <w:rFonts w:ascii="Tahoma" w:eastAsia="Tahoma" w:hAnsi="Tahoma"/>
          <w:color w:val="000000"/>
          <w:spacing w:val="-2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mm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s,</w:t>
      </w:r>
      <w:r w:rsidRPr="00DA4824">
        <w:rPr>
          <w:rFonts w:ascii="Tahoma" w:eastAsia="Tahoma" w:hAnsi="Tahoma"/>
          <w:color w:val="000000"/>
          <w:spacing w:val="-1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x</w:t>
      </w:r>
      <w:r w:rsidRPr="00DA4824">
        <w:rPr>
          <w:rFonts w:ascii="Tahoma" w:eastAsia="Tahoma" w:hAnsi="Tahoma"/>
          <w:color w:val="000000"/>
          <w:spacing w:val="-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rco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rs</w:t>
      </w:r>
      <w:r w:rsidRPr="00DA4824">
        <w:rPr>
          <w:rFonts w:ascii="Tahoma" w:eastAsia="Tahoma" w:hAnsi="Tahoma"/>
          <w:color w:val="000000"/>
          <w:spacing w:val="-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qu’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-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mps</w:t>
      </w:r>
      <w:r w:rsidRPr="00DA4824">
        <w:rPr>
          <w:rFonts w:ascii="Tahoma" w:eastAsia="Tahoma" w:hAnsi="Tahoma"/>
          <w:color w:val="000000"/>
          <w:spacing w:val="-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ne</w:t>
      </w:r>
      <w:r w:rsidRPr="00DA4824">
        <w:rPr>
          <w:rFonts w:ascii="Tahoma" w:eastAsia="Tahoma" w:hAnsi="Tahoma"/>
          <w:color w:val="000000"/>
          <w:spacing w:val="-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soit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-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à 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z w:val="24"/>
          <w:szCs w:val="24"/>
        </w:rPr>
        <w:t>opri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tio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. </w:t>
      </w:r>
      <w:r w:rsidRPr="00DA4824">
        <w:rPr>
          <w:rFonts w:ascii="Tahoma" w:eastAsia="Tahoma" w:hAnsi="Tahoma"/>
          <w:sz w:val="24"/>
          <w:szCs w:val="24"/>
        </w:rPr>
        <w:t>Cette charge de travail, croissante n’est pas reconnue à sa juste mesure ; les comparaisons sont là pour nous le rappeler.</w:t>
      </w:r>
    </w:p>
    <w:p w:rsidR="00277AB6" w:rsidRPr="00DA4824" w:rsidRDefault="00277AB6" w:rsidP="00277AB6">
      <w:pPr>
        <w:spacing w:before="25" w:after="0" w:line="240" w:lineRule="auto"/>
        <w:ind w:right="-20"/>
        <w:rPr>
          <w:rFonts w:ascii="Tahoma" w:eastAsia="Tahoma" w:hAnsi="Tahoma"/>
          <w:color w:val="000000"/>
          <w:sz w:val="24"/>
          <w:szCs w:val="24"/>
        </w:rPr>
      </w:pPr>
    </w:p>
    <w:p w:rsidR="00277AB6" w:rsidRPr="00DA4824" w:rsidRDefault="00277AB6" w:rsidP="006D2F9D">
      <w:pPr>
        <w:spacing w:after="0" w:line="240" w:lineRule="auto"/>
        <w:ind w:right="58" w:firstLine="708"/>
        <w:jc w:val="both"/>
        <w:rPr>
          <w:rFonts w:ascii="Calibri" w:eastAsia="SimSun" w:hAnsi="Calibri"/>
          <w:strike/>
          <w:color w:val="000000"/>
          <w:sz w:val="24"/>
          <w:szCs w:val="24"/>
        </w:rPr>
      </w:pPr>
      <w:r w:rsidRPr="00DA4824">
        <w:rPr>
          <w:rFonts w:ascii="Tahoma" w:eastAsia="Tahoma" w:hAnsi="Tahoma"/>
          <w:color w:val="000000"/>
          <w:sz w:val="24"/>
          <w:szCs w:val="24"/>
        </w:rPr>
        <w:t>Le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ip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-</w:t>
      </w:r>
      <w:r w:rsidRPr="00DA4824">
        <w:rPr>
          <w:rFonts w:ascii="Tahoma" w:eastAsia="Tahoma" w:hAnsi="Tahoma"/>
          <w:color w:val="000000"/>
          <w:sz w:val="24"/>
          <w:szCs w:val="24"/>
        </w:rPr>
        <w:t>F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2"/>
          <w:sz w:val="24"/>
          <w:szCs w:val="24"/>
        </w:rPr>
        <w:t xml:space="preserve">veut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f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ire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ître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om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b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ses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mi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z w:val="24"/>
          <w:szCs w:val="24"/>
        </w:rPr>
        <w:t>sio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q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1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sti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le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«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tr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il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z w:val="24"/>
          <w:szCs w:val="24"/>
        </w:rPr>
        <w:t>isible</w:t>
      </w:r>
      <w:r w:rsidRPr="00DA4824">
        <w:rPr>
          <w:rFonts w:ascii="Tahoma" w:eastAsia="Tahoma" w:hAnsi="Tahoma"/>
          <w:color w:val="000000"/>
          <w:spacing w:val="-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»</w:t>
      </w:r>
      <w:r w:rsidRPr="00DA4824">
        <w:rPr>
          <w:rFonts w:ascii="Tahoma" w:eastAsia="Tahoma" w:hAnsi="Tahoma"/>
          <w:color w:val="000000"/>
          <w:spacing w:val="1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t 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cu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du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mps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pour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gner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to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omie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ff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ité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gogiqu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. C’est pourquoi, il propose la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ssi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-1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3</w:t>
      </w:r>
      <w:r w:rsidRPr="00DA4824">
        <w:rPr>
          <w:rFonts w:ascii="Tahoma" w:eastAsia="Tahoma" w:hAnsi="Tahoma"/>
          <w:color w:val="000000"/>
          <w:sz w:val="24"/>
          <w:szCs w:val="24"/>
        </w:rPr>
        <w:t>6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h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'</w:t>
      </w:r>
      <w:r w:rsidRPr="00DA4824">
        <w:rPr>
          <w:rFonts w:ascii="Tahoma" w:eastAsia="Tahoma" w:hAnsi="Tahoma"/>
          <w:color w:val="000000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-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com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m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mi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è</w:t>
      </w:r>
      <w:r w:rsidRPr="00DA4824">
        <w:rPr>
          <w:rFonts w:ascii="Tahoma" w:eastAsia="Tahoma" w:hAnsi="Tahoma"/>
          <w:color w:val="000000"/>
          <w:sz w:val="24"/>
          <w:szCs w:val="24"/>
        </w:rPr>
        <w:t>re</w:t>
      </w:r>
      <w:r w:rsidRPr="00DA4824">
        <w:rPr>
          <w:rFonts w:ascii="Tahoma" w:eastAsia="Tahoma" w:hAnsi="Tahoma"/>
          <w:color w:val="000000"/>
          <w:spacing w:val="-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pe</w:t>
      </w:r>
      <w:r w:rsidRPr="00DA4824">
        <w:rPr>
          <w:rFonts w:ascii="Tahoma" w:eastAsia="Tahoma" w:hAnsi="Tahoma"/>
          <w:color w:val="000000"/>
          <w:spacing w:val="-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ce</w:t>
      </w:r>
      <w:r w:rsidRPr="00DA4824">
        <w:rPr>
          <w:rFonts w:ascii="Tahoma" w:eastAsia="Tahoma" w:hAnsi="Tahoma"/>
          <w:color w:val="000000"/>
          <w:sz w:val="24"/>
          <w:szCs w:val="24"/>
        </w:rPr>
        <w:t>tte</w:t>
      </w:r>
      <w:r w:rsidRPr="00DA4824">
        <w:rPr>
          <w:rFonts w:ascii="Tahoma" w:eastAsia="Tahoma" w:hAnsi="Tahoma"/>
          <w:color w:val="000000"/>
          <w:spacing w:val="-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iss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an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e. </w:t>
      </w:r>
      <w:r w:rsidRPr="00DA4824">
        <w:rPr>
          <w:rFonts w:ascii="Tahoma" w:eastAsia="Tahoma" w:hAnsi="Tahoma"/>
          <w:color w:val="000000"/>
          <w:sz w:val="24"/>
          <w:szCs w:val="24"/>
        </w:rPr>
        <w:t>Ce temps doit être rendu aux enseignants.</w:t>
      </w:r>
    </w:p>
    <w:p w:rsidR="00277AB6" w:rsidRPr="00DA4824" w:rsidRDefault="00277AB6" w:rsidP="00277AB6">
      <w:pPr>
        <w:spacing w:before="1" w:after="0" w:line="240" w:lineRule="exact"/>
        <w:rPr>
          <w:color w:val="000000"/>
          <w:sz w:val="24"/>
          <w:szCs w:val="24"/>
        </w:rPr>
      </w:pPr>
    </w:p>
    <w:p w:rsidR="00277AB6" w:rsidRPr="00DA4824" w:rsidRDefault="00277AB6" w:rsidP="006D2F9D">
      <w:pPr>
        <w:spacing w:after="0" w:line="240" w:lineRule="auto"/>
        <w:ind w:right="67" w:firstLine="708"/>
        <w:jc w:val="both"/>
        <w:rPr>
          <w:color w:val="000000"/>
          <w:sz w:val="24"/>
          <w:szCs w:val="24"/>
        </w:rPr>
      </w:pPr>
      <w:r w:rsidRPr="00DA4824">
        <w:rPr>
          <w:rFonts w:ascii="Tahoma" w:eastAsia="Tahoma" w:hAnsi="Tahoma"/>
          <w:color w:val="000000"/>
          <w:sz w:val="24"/>
          <w:szCs w:val="24"/>
        </w:rPr>
        <w:t>D’ailleurs, u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rge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m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j</w:t>
      </w:r>
      <w:r w:rsidRPr="00DA4824">
        <w:rPr>
          <w:rFonts w:ascii="Tahoma" w:eastAsia="Tahoma" w:hAnsi="Tahoma"/>
          <w:color w:val="000000"/>
          <w:sz w:val="24"/>
          <w:szCs w:val="24"/>
        </w:rPr>
        <w:t>ori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la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pro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f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ssion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sti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m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au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j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rd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'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hu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que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dis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z w:val="24"/>
          <w:szCs w:val="24"/>
        </w:rPr>
        <w:t>ositif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e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sti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e 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po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se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té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à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la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di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ff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cu</w:t>
      </w:r>
      <w:r w:rsidRPr="00DA4824">
        <w:rPr>
          <w:rFonts w:ascii="Tahoma" w:eastAsia="Tahoma" w:hAnsi="Tahoma"/>
          <w:color w:val="000000"/>
          <w:sz w:val="24"/>
          <w:szCs w:val="24"/>
        </w:rPr>
        <w:t>lté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ol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ir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,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que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j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ée</w:t>
      </w:r>
      <w:r w:rsidRPr="00DA4824">
        <w:rPr>
          <w:rFonts w:ascii="Tahoma" w:eastAsia="Tahoma" w:hAnsi="Tahoma"/>
          <w:color w:val="000000"/>
          <w:sz w:val="24"/>
          <w:szCs w:val="24"/>
        </w:rPr>
        <w:t>s 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è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pl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f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gil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 i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nu</w:t>
      </w:r>
      <w:r w:rsidRPr="00DA4824">
        <w:rPr>
          <w:rFonts w:ascii="Tahoma" w:eastAsia="Tahoma" w:hAnsi="Tahoma"/>
          <w:color w:val="000000"/>
          <w:sz w:val="24"/>
          <w:szCs w:val="24"/>
        </w:rPr>
        <w:t>til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m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rdi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q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,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pour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seign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ts, il</w:t>
      </w:r>
      <w:r w:rsidRPr="00DA4824">
        <w:rPr>
          <w:rFonts w:ascii="Tahoma" w:eastAsia="Tahoma" w:hAnsi="Tahoma"/>
          <w:color w:val="000000"/>
          <w:spacing w:val="1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st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û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eu</w:t>
      </w:r>
      <w:r w:rsidRPr="00DA4824">
        <w:rPr>
          <w:rFonts w:ascii="Tahoma" w:eastAsia="Tahoma" w:hAnsi="Tahoma"/>
          <w:color w:val="000000"/>
          <w:sz w:val="24"/>
          <w:szCs w:val="24"/>
        </w:rPr>
        <w:t>x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mps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un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ef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f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ité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bl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. C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nc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si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s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ta</w:t>
      </w:r>
      <w:r w:rsidRPr="00DA4824">
        <w:rPr>
          <w:rFonts w:ascii="Tahoma" w:eastAsia="Tahoma" w:hAnsi="Tahoma"/>
          <w:color w:val="000000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1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om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b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eu</w:t>
      </w:r>
      <w:r w:rsidRPr="00DA4824">
        <w:rPr>
          <w:rFonts w:ascii="Tahoma" w:eastAsia="Tahoma" w:hAnsi="Tahoma"/>
          <w:color w:val="000000"/>
          <w:sz w:val="24"/>
          <w:szCs w:val="24"/>
        </w:rPr>
        <w:t>x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rs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sp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list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s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y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è</w:t>
      </w:r>
      <w:r w:rsidRPr="00DA4824">
        <w:rPr>
          <w:rFonts w:ascii="Tahoma" w:eastAsia="Tahoma" w:hAnsi="Tahoma"/>
          <w:color w:val="000000"/>
          <w:sz w:val="24"/>
          <w:szCs w:val="24"/>
        </w:rPr>
        <w:t>me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z w:val="24"/>
          <w:szCs w:val="24"/>
        </w:rPr>
        <w:t>du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tif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. </w:t>
      </w:r>
    </w:p>
    <w:p w:rsidR="00277AB6" w:rsidRPr="00DA4824" w:rsidRDefault="00277AB6" w:rsidP="00277AB6">
      <w:pPr>
        <w:spacing w:before="1" w:after="0" w:line="240" w:lineRule="exact"/>
        <w:rPr>
          <w:color w:val="000000"/>
          <w:sz w:val="24"/>
          <w:szCs w:val="24"/>
        </w:rPr>
      </w:pPr>
    </w:p>
    <w:p w:rsidR="00277AB6" w:rsidRPr="00DA4824" w:rsidRDefault="00277AB6" w:rsidP="006D2F9D">
      <w:pPr>
        <w:spacing w:after="0" w:line="230" w:lineRule="auto"/>
        <w:ind w:right="55" w:firstLine="708"/>
        <w:jc w:val="both"/>
        <w:rPr>
          <w:color w:val="000000"/>
          <w:sz w:val="24"/>
          <w:szCs w:val="24"/>
        </w:rPr>
      </w:pPr>
      <w:r w:rsidRPr="00DA4824">
        <w:rPr>
          <w:rFonts w:ascii="Tahoma" w:eastAsia="Tahoma" w:hAnsi="Tahoma"/>
          <w:color w:val="000000"/>
          <w:sz w:val="24"/>
          <w:szCs w:val="24"/>
        </w:rPr>
        <w:t>Le ministère par le biais d’une enquête de la DEPP de 2013 reconnaît que le travail invisible est largement supérieur aux 2 heures prévues par les obligations réglementaires de service : 1 heure 03 pour les rencontres avec les parents, 1 heure 23 de travail en équipe, 3 heures 10 pour les autres taches (Conseils d’écoles, formation…) et cette liste est loin d'être exhaustive.</w:t>
      </w:r>
    </w:p>
    <w:p w:rsidR="00277AB6" w:rsidRPr="00DA4824" w:rsidRDefault="00277AB6" w:rsidP="00277AB6">
      <w:pPr>
        <w:spacing w:after="0" w:line="240" w:lineRule="auto"/>
        <w:ind w:right="59"/>
        <w:jc w:val="both"/>
        <w:rPr>
          <w:color w:val="000000"/>
          <w:sz w:val="24"/>
          <w:szCs w:val="24"/>
        </w:rPr>
      </w:pPr>
    </w:p>
    <w:p w:rsidR="00277AB6" w:rsidRPr="00DA4824" w:rsidRDefault="00277AB6" w:rsidP="006D2F9D">
      <w:pPr>
        <w:spacing w:after="0" w:line="240" w:lineRule="auto"/>
        <w:ind w:right="59" w:firstLine="708"/>
        <w:jc w:val="both"/>
        <w:rPr>
          <w:rFonts w:ascii="Tahoma" w:eastAsia="Tahoma" w:hAnsi="Tahoma"/>
          <w:color w:val="000000"/>
          <w:spacing w:val="1"/>
          <w:sz w:val="24"/>
          <w:szCs w:val="24"/>
        </w:rPr>
      </w:pPr>
      <w:r w:rsidRPr="00DA4824">
        <w:rPr>
          <w:rFonts w:ascii="Tahoma" w:eastAsia="Tahoma" w:hAnsi="Tahoma"/>
          <w:color w:val="000000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tte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ée</w:t>
      </w:r>
      <w:r w:rsidRPr="00DA4824">
        <w:rPr>
          <w:rFonts w:ascii="Tahoma" w:eastAsia="Tahoma" w:hAnsi="Tahoma"/>
          <w:color w:val="000000"/>
          <w:sz w:val="24"/>
          <w:szCs w:val="24"/>
        </w:rPr>
        <w:t>,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idé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'e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r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un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mp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gne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tio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le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sur le temps de travail des enseignants dont la première étape est l'arrêt des APC et la libre disposition des heures annualisées de nos ORS. 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Pl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3</w:t>
      </w:r>
      <w:r w:rsidRPr="00DA4824">
        <w:rPr>
          <w:rFonts w:ascii="Tahoma" w:eastAsia="Tahoma" w:hAnsi="Tahoma"/>
          <w:color w:val="000000"/>
          <w:sz w:val="24"/>
          <w:szCs w:val="24"/>
        </w:rPr>
        <w:t>5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0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0</w:t>
      </w:r>
      <w:r w:rsidRPr="00DA4824">
        <w:rPr>
          <w:rFonts w:ascii="Tahoma" w:eastAsia="Tahoma" w:hAnsi="Tahoma"/>
          <w:color w:val="000000"/>
          <w:sz w:val="24"/>
          <w:szCs w:val="24"/>
        </w:rPr>
        <w:t>0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ollè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’</w:t>
      </w:r>
      <w:r w:rsidRPr="00DA4824">
        <w:rPr>
          <w:rFonts w:ascii="Tahoma" w:eastAsia="Tahoma" w:hAnsi="Tahoma"/>
          <w:color w:val="000000"/>
          <w:sz w:val="24"/>
          <w:szCs w:val="24"/>
        </w:rPr>
        <w:t>or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j</w:t>
      </w:r>
      <w:r w:rsidRPr="00DA4824">
        <w:rPr>
          <w:rFonts w:ascii="Tahoma" w:eastAsia="Tahoma" w:hAnsi="Tahoma"/>
          <w:color w:val="000000"/>
          <w:sz w:val="24"/>
          <w:szCs w:val="24"/>
        </w:rPr>
        <w:t>à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idé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8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’</w:t>
      </w:r>
      <w:r w:rsidRPr="00DA4824">
        <w:rPr>
          <w:rFonts w:ascii="Tahoma" w:eastAsia="Tahoma" w:hAnsi="Tahoma"/>
          <w:color w:val="000000"/>
          <w:sz w:val="24"/>
          <w:szCs w:val="24"/>
        </w:rPr>
        <w:t>y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g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r.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</w:t>
      </w:r>
    </w:p>
    <w:p w:rsidR="00277AB6" w:rsidRPr="00DA4824" w:rsidRDefault="00277AB6" w:rsidP="00277AB6">
      <w:pPr>
        <w:spacing w:after="0" w:line="240" w:lineRule="auto"/>
        <w:ind w:right="59"/>
        <w:jc w:val="both"/>
        <w:rPr>
          <w:rFonts w:ascii="Tahoma" w:eastAsia="Tahoma" w:hAnsi="Tahoma"/>
          <w:color w:val="000000"/>
          <w:spacing w:val="1"/>
          <w:sz w:val="24"/>
          <w:szCs w:val="24"/>
        </w:rPr>
      </w:pPr>
    </w:p>
    <w:p w:rsidR="00277AB6" w:rsidRPr="00DA4824" w:rsidRDefault="00277AB6" w:rsidP="006D2F9D">
      <w:pPr>
        <w:spacing w:after="0" w:line="240" w:lineRule="auto"/>
        <w:ind w:right="59" w:firstLine="708"/>
        <w:jc w:val="both"/>
        <w:rPr>
          <w:rFonts w:ascii="Tahoma" w:eastAsia="Tahoma" w:hAnsi="Tahoma"/>
          <w:color w:val="000000"/>
          <w:spacing w:val="3"/>
          <w:sz w:val="24"/>
          <w:szCs w:val="24"/>
        </w:rPr>
      </w:pP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9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lo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è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uj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rd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'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h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la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pr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f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ssion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à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'a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tion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 xml:space="preserve"> e</w:t>
      </w:r>
      <w:r w:rsidRPr="00DA4824">
        <w:rPr>
          <w:rFonts w:ascii="Tahoma" w:eastAsia="Tahoma" w:hAnsi="Tahoma"/>
          <w:color w:val="000000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à</w:t>
      </w:r>
      <w:r w:rsidRPr="00DA4824">
        <w:rPr>
          <w:rFonts w:ascii="Tahoma" w:eastAsia="Tahoma" w:hAnsi="Tahoma"/>
          <w:color w:val="000000"/>
          <w:spacing w:val="7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6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ou ne plus </w:t>
      </w:r>
      <w:r w:rsidRPr="00DA4824">
        <w:rPr>
          <w:rFonts w:ascii="Tahoma" w:eastAsia="Tahoma" w:hAnsi="Tahoma"/>
          <w:color w:val="000000"/>
          <w:sz w:val="24"/>
          <w:szCs w:val="24"/>
        </w:rPr>
        <w:t>m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ttre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œu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v</w:t>
      </w:r>
      <w:r w:rsidRPr="00DA4824">
        <w:rPr>
          <w:rFonts w:ascii="Tahoma" w:eastAsia="Tahoma" w:hAnsi="Tahoma"/>
          <w:color w:val="000000"/>
          <w:sz w:val="24"/>
          <w:szCs w:val="24"/>
        </w:rPr>
        <w:t>re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P</w:t>
      </w:r>
      <w:r w:rsidRPr="00DA4824">
        <w:rPr>
          <w:rFonts w:ascii="Tahoma" w:eastAsia="Tahoma" w:hAnsi="Tahoma"/>
          <w:color w:val="000000"/>
          <w:sz w:val="24"/>
          <w:szCs w:val="24"/>
        </w:rPr>
        <w:t>C.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 </w:t>
      </w:r>
    </w:p>
    <w:p w:rsidR="00277AB6" w:rsidRPr="00DA4824" w:rsidRDefault="00277AB6" w:rsidP="00277AB6">
      <w:pPr>
        <w:spacing w:after="0" w:line="240" w:lineRule="auto"/>
        <w:ind w:right="59"/>
        <w:jc w:val="both"/>
        <w:rPr>
          <w:rFonts w:ascii="Tahoma" w:eastAsia="Tahoma" w:hAnsi="Tahoma"/>
          <w:color w:val="000000"/>
          <w:spacing w:val="3"/>
          <w:sz w:val="24"/>
          <w:szCs w:val="24"/>
        </w:rPr>
      </w:pPr>
    </w:p>
    <w:p w:rsidR="00277AB6" w:rsidRDefault="00277AB6" w:rsidP="006D2F9D">
      <w:pPr>
        <w:spacing w:after="0" w:line="240" w:lineRule="auto"/>
        <w:ind w:right="59" w:firstLine="708"/>
        <w:jc w:val="both"/>
        <w:rPr>
          <w:rFonts w:ascii="Tahoma" w:eastAsia="Tahoma" w:hAnsi="Tahoma"/>
          <w:color w:val="000000"/>
          <w:sz w:val="24"/>
          <w:szCs w:val="24"/>
        </w:rPr>
      </w:pP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 xml:space="preserve">Parallèlement, le SNUipp-FSU s’est adressé à la ministre pour </w:t>
      </w:r>
      <w:r w:rsidRPr="00DA4824">
        <w:rPr>
          <w:rFonts w:ascii="Tahoma" w:eastAsia="Tahoma" w:hAnsi="Tahoma"/>
          <w:color w:val="000000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'</w:t>
      </w:r>
      <w:r w:rsidRPr="00DA4824">
        <w:rPr>
          <w:rFonts w:ascii="Tahoma" w:eastAsia="Tahoma" w:hAnsi="Tahoma"/>
          <w:color w:val="000000"/>
          <w:spacing w:val="12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uv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t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re</w:t>
      </w:r>
      <w:r w:rsidRPr="00DA4824">
        <w:rPr>
          <w:rFonts w:ascii="Tahoma" w:eastAsia="Tahoma" w:hAnsi="Tahoma"/>
          <w:color w:val="000000"/>
          <w:spacing w:val="-5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dis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ss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i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u</w:t>
      </w:r>
      <w:r w:rsidRPr="00DA4824">
        <w:rPr>
          <w:rFonts w:ascii="Tahoma" w:eastAsia="Tahoma" w:hAnsi="Tahoma"/>
          <w:color w:val="000000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l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2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O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R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4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des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4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seign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a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n</w:t>
      </w:r>
      <w:r w:rsidRPr="00DA4824">
        <w:rPr>
          <w:rFonts w:ascii="Tahoma" w:eastAsia="Tahoma" w:hAnsi="Tahoma"/>
          <w:color w:val="000000"/>
          <w:sz w:val="24"/>
          <w:szCs w:val="24"/>
        </w:rPr>
        <w:t>ts</w:t>
      </w:r>
      <w:r w:rsidRPr="00DA4824">
        <w:rPr>
          <w:rFonts w:ascii="Tahoma" w:eastAsia="Tahoma" w:hAnsi="Tahoma"/>
          <w:color w:val="000000"/>
          <w:spacing w:val="-10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z w:val="24"/>
          <w:szCs w:val="24"/>
        </w:rPr>
        <w:t>d</w:t>
      </w:r>
      <w:r w:rsidRPr="00DA4824">
        <w:rPr>
          <w:rFonts w:ascii="Tahoma" w:eastAsia="Tahoma" w:hAnsi="Tahoma"/>
          <w:color w:val="000000"/>
          <w:spacing w:val="3"/>
          <w:sz w:val="24"/>
          <w:szCs w:val="24"/>
        </w:rPr>
        <w:t>e</w:t>
      </w:r>
      <w:r w:rsidRPr="00DA4824">
        <w:rPr>
          <w:rFonts w:ascii="Tahoma" w:eastAsia="Tahoma" w:hAnsi="Tahoma"/>
          <w:color w:val="000000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pacing w:val="-3"/>
          <w:sz w:val="24"/>
          <w:szCs w:val="24"/>
        </w:rPr>
        <w:t xml:space="preserve"> </w:t>
      </w:r>
      <w:r w:rsidRPr="00DA4824">
        <w:rPr>
          <w:rFonts w:ascii="Tahoma" w:eastAsia="Tahoma" w:hAnsi="Tahoma"/>
          <w:color w:val="000000"/>
          <w:spacing w:val="1"/>
          <w:sz w:val="24"/>
          <w:szCs w:val="24"/>
        </w:rPr>
        <w:t>é</w:t>
      </w:r>
      <w:r w:rsidRPr="00DA4824">
        <w:rPr>
          <w:rFonts w:ascii="Tahoma" w:eastAsia="Tahoma" w:hAnsi="Tahoma"/>
          <w:color w:val="000000"/>
          <w:spacing w:val="-1"/>
          <w:sz w:val="24"/>
          <w:szCs w:val="24"/>
        </w:rPr>
        <w:t>c</w:t>
      </w:r>
      <w:r w:rsidRPr="00DA4824">
        <w:rPr>
          <w:rFonts w:ascii="Tahoma" w:eastAsia="Tahoma" w:hAnsi="Tahoma"/>
          <w:color w:val="000000"/>
          <w:sz w:val="24"/>
          <w:szCs w:val="24"/>
        </w:rPr>
        <w:t>ole</w:t>
      </w:r>
      <w:r w:rsidRPr="00DA4824">
        <w:rPr>
          <w:rFonts w:ascii="Tahoma" w:eastAsia="Tahoma" w:hAnsi="Tahoma"/>
          <w:color w:val="000000"/>
          <w:spacing w:val="2"/>
          <w:sz w:val="24"/>
          <w:szCs w:val="24"/>
        </w:rPr>
        <w:t>s</w:t>
      </w:r>
      <w:r w:rsidRPr="00DA4824">
        <w:rPr>
          <w:rFonts w:ascii="Tahoma" w:eastAsia="Tahoma" w:hAnsi="Tahoma"/>
          <w:color w:val="000000"/>
          <w:sz w:val="24"/>
          <w:szCs w:val="24"/>
        </w:rPr>
        <w:t xml:space="preserve">. D’autres choix sont nécessaires pour se donner les moyens de faire réussir tous les élèves et améliorer les conditions de travail des enseignants. </w:t>
      </w:r>
    </w:p>
    <w:p w:rsidR="00DA4824" w:rsidRDefault="00DA4824" w:rsidP="00277AB6">
      <w:pPr>
        <w:spacing w:after="0" w:line="240" w:lineRule="auto"/>
        <w:ind w:right="59"/>
        <w:jc w:val="both"/>
        <w:rPr>
          <w:rFonts w:ascii="Tahoma" w:eastAsia="Tahoma" w:hAnsi="Tahoma"/>
          <w:color w:val="000000"/>
          <w:sz w:val="24"/>
          <w:szCs w:val="24"/>
        </w:rPr>
      </w:pPr>
    </w:p>
    <w:p w:rsidR="00FB4FB6" w:rsidRPr="00370F1E" w:rsidRDefault="00DA4824" w:rsidP="00F942E0">
      <w:pPr>
        <w:spacing w:after="0" w:line="240" w:lineRule="auto"/>
        <w:ind w:right="59" w:firstLine="708"/>
        <w:jc w:val="both"/>
        <w:rPr>
          <w:rFonts w:ascii="Tahoma" w:hAnsi="Tahoma" w:cs="Tahoma"/>
          <w:sz w:val="28"/>
          <w:szCs w:val="28"/>
        </w:rPr>
      </w:pPr>
      <w:r w:rsidRPr="00651271">
        <w:rPr>
          <w:rFonts w:ascii="Tahoma" w:eastAsia="SimSun" w:hAnsi="Tahoma" w:cs="Tahoma"/>
          <w:sz w:val="24"/>
          <w:szCs w:val="24"/>
        </w:rPr>
        <w:t xml:space="preserve">Nous vous prions d’agréer, </w:t>
      </w:r>
      <w:r w:rsidR="001532B4">
        <w:rPr>
          <w:rFonts w:ascii="Tahoma" w:eastAsia="SimSun" w:hAnsi="Tahoma" w:cs="Tahoma"/>
          <w:sz w:val="24"/>
          <w:szCs w:val="24"/>
        </w:rPr>
        <w:t>Madame la Directrice/Monsieur le Directeur</w:t>
      </w:r>
      <w:r w:rsidRPr="00651271">
        <w:rPr>
          <w:rFonts w:ascii="Tahoma" w:eastAsia="SimSun" w:hAnsi="Tahoma" w:cs="Tahoma"/>
          <w:sz w:val="24"/>
          <w:szCs w:val="24"/>
        </w:rPr>
        <w:t xml:space="preserve"> Académique, l’expression de nos salutations distinguées.</w:t>
      </w:r>
    </w:p>
    <w:sectPr w:rsidR="00FB4FB6" w:rsidRPr="00370F1E" w:rsidSect="00243516">
      <w:foot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84" w:rsidRDefault="007F1984" w:rsidP="00FB4FB6">
      <w:pPr>
        <w:spacing w:after="0" w:line="240" w:lineRule="auto"/>
      </w:pPr>
      <w:r>
        <w:separator/>
      </w:r>
    </w:p>
  </w:endnote>
  <w:endnote w:type="continuationSeparator" w:id="0">
    <w:p w:rsidR="007F1984" w:rsidRDefault="007F1984" w:rsidP="00FB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95616"/>
      <w:docPartObj>
        <w:docPartGallery w:val="Page Numbers (Bottom of Page)"/>
        <w:docPartUnique/>
      </w:docPartObj>
    </w:sdtPr>
    <w:sdtEndPr/>
    <w:sdtContent>
      <w:p w:rsidR="000B7A91" w:rsidRDefault="000B7A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83">
          <w:rPr>
            <w:noProof/>
          </w:rPr>
          <w:t>1</w:t>
        </w:r>
        <w:r>
          <w:fldChar w:fldCharType="end"/>
        </w:r>
      </w:p>
    </w:sdtContent>
  </w:sdt>
  <w:p w:rsidR="001B0A8A" w:rsidRDefault="001B0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84" w:rsidRDefault="007F1984" w:rsidP="00FB4FB6">
      <w:pPr>
        <w:spacing w:after="0" w:line="240" w:lineRule="auto"/>
      </w:pPr>
      <w:r>
        <w:separator/>
      </w:r>
    </w:p>
  </w:footnote>
  <w:footnote w:type="continuationSeparator" w:id="0">
    <w:p w:rsidR="007F1984" w:rsidRDefault="007F1984" w:rsidP="00FB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741"/>
    <w:multiLevelType w:val="multilevel"/>
    <w:tmpl w:val="757457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02C4E60"/>
    <w:multiLevelType w:val="multilevel"/>
    <w:tmpl w:val="F46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80"/>
    <w:rsid w:val="00002E91"/>
    <w:rsid w:val="00024BDD"/>
    <w:rsid w:val="00076920"/>
    <w:rsid w:val="00092119"/>
    <w:rsid w:val="000B489D"/>
    <w:rsid w:val="000B7A91"/>
    <w:rsid w:val="000E7F73"/>
    <w:rsid w:val="001532B4"/>
    <w:rsid w:val="00165AA1"/>
    <w:rsid w:val="00177513"/>
    <w:rsid w:val="001832B8"/>
    <w:rsid w:val="001B0A8A"/>
    <w:rsid w:val="001C47E1"/>
    <w:rsid w:val="00210B04"/>
    <w:rsid w:val="00220087"/>
    <w:rsid w:val="00243516"/>
    <w:rsid w:val="0025559C"/>
    <w:rsid w:val="00277AB6"/>
    <w:rsid w:val="0028224C"/>
    <w:rsid w:val="002B572D"/>
    <w:rsid w:val="002E4F5A"/>
    <w:rsid w:val="002F769C"/>
    <w:rsid w:val="00325077"/>
    <w:rsid w:val="00370F1E"/>
    <w:rsid w:val="003728BC"/>
    <w:rsid w:val="003747E6"/>
    <w:rsid w:val="00384EEF"/>
    <w:rsid w:val="003E3FDC"/>
    <w:rsid w:val="003F703B"/>
    <w:rsid w:val="00446397"/>
    <w:rsid w:val="004A47CF"/>
    <w:rsid w:val="004D43E4"/>
    <w:rsid w:val="005008C6"/>
    <w:rsid w:val="005A6B95"/>
    <w:rsid w:val="00641D61"/>
    <w:rsid w:val="00651271"/>
    <w:rsid w:val="00665058"/>
    <w:rsid w:val="006D2F9D"/>
    <w:rsid w:val="006D5199"/>
    <w:rsid w:val="006E207D"/>
    <w:rsid w:val="006E37BE"/>
    <w:rsid w:val="0075408B"/>
    <w:rsid w:val="007A0A3F"/>
    <w:rsid w:val="007A5D1B"/>
    <w:rsid w:val="007B7886"/>
    <w:rsid w:val="007F1984"/>
    <w:rsid w:val="008520ED"/>
    <w:rsid w:val="00855CB4"/>
    <w:rsid w:val="00893183"/>
    <w:rsid w:val="009122D5"/>
    <w:rsid w:val="009D6341"/>
    <w:rsid w:val="009F443A"/>
    <w:rsid w:val="00AA36B2"/>
    <w:rsid w:val="00AB3197"/>
    <w:rsid w:val="00AD1CB4"/>
    <w:rsid w:val="00AF758A"/>
    <w:rsid w:val="00B2342C"/>
    <w:rsid w:val="00B56C24"/>
    <w:rsid w:val="00B61680"/>
    <w:rsid w:val="00B72BC4"/>
    <w:rsid w:val="00BD7CFF"/>
    <w:rsid w:val="00C17F7E"/>
    <w:rsid w:val="00DA4824"/>
    <w:rsid w:val="00DA705A"/>
    <w:rsid w:val="00DB009F"/>
    <w:rsid w:val="00E115AE"/>
    <w:rsid w:val="00E5445A"/>
    <w:rsid w:val="00E929F7"/>
    <w:rsid w:val="00EF2620"/>
    <w:rsid w:val="00EF4F3D"/>
    <w:rsid w:val="00EF7DA8"/>
    <w:rsid w:val="00F04F45"/>
    <w:rsid w:val="00F33DDA"/>
    <w:rsid w:val="00F72E17"/>
    <w:rsid w:val="00F82F1F"/>
    <w:rsid w:val="00F942E0"/>
    <w:rsid w:val="00FA55EC"/>
    <w:rsid w:val="00FB4FB6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0E528-8A86-42AF-99EB-CD937E8E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6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6C24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AB319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AB3197"/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AB31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446397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4F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4FB6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DCA"/>
  </w:style>
  <w:style w:type="paragraph" w:styleId="Pieddepage">
    <w:name w:val="footer"/>
    <w:basedOn w:val="Normal"/>
    <w:link w:val="PieddepageCar"/>
    <w:uiPriority w:val="99"/>
    <w:unhideWhenUsed/>
    <w:rsid w:val="00F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DCA"/>
  </w:style>
  <w:style w:type="paragraph" w:styleId="Paragraphedeliste">
    <w:name w:val="List Paragraph"/>
    <w:basedOn w:val="Normal"/>
    <w:uiPriority w:val="34"/>
    <w:qFormat/>
    <w:rsid w:val="00665058"/>
    <w:pPr>
      <w:widowControl w:val="0"/>
      <w:suppressAutoHyphens/>
      <w:autoSpaceDN w:val="0"/>
      <w:spacing w:after="0"/>
      <w:ind w:left="720"/>
      <w:contextualSpacing/>
    </w:pPr>
    <w:rPr>
      <w:rFonts w:ascii="Calibri" w:eastAsia="Lucida Sans Unicode" w:hAnsi="Calibri" w:cs="Calibri"/>
      <w:kern w:val="3"/>
    </w:rPr>
  </w:style>
  <w:style w:type="paragraph" w:customStyle="1" w:styleId="Standard">
    <w:name w:val="Standard"/>
    <w:rsid w:val="00665058"/>
    <w:pPr>
      <w:suppressAutoHyphens/>
      <w:autoSpaceDN w:val="0"/>
    </w:pPr>
    <w:rPr>
      <w:rFonts w:ascii="Calibri" w:eastAsia="Lucida Sans Unicode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metzger2</dc:creator>
  <cp:lastModifiedBy>Trésorerie</cp:lastModifiedBy>
  <cp:revision>2</cp:revision>
  <cp:lastPrinted>2016-09-30T11:51:00Z</cp:lastPrinted>
  <dcterms:created xsi:type="dcterms:W3CDTF">2016-09-30T16:25:00Z</dcterms:created>
  <dcterms:modified xsi:type="dcterms:W3CDTF">2016-09-30T16:25:00Z</dcterms:modified>
</cp:coreProperties>
</file>